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Народное творчество </w:t>
      </w:r>
      <w:r>
        <w:rPr>
          <w:rtl w:val="0"/>
        </w:rPr>
        <w:t>17.04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Прослушать и законспектировать лекцию «История сказки»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"https://drive.google.com/file/d/1ExT2kPdQGtK5LKJQ-j3bgH0gFCpPS0l1/view?usp=drivesdk"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https://drive.google.com/file/d/1ExT2kPdQGtK5LKJQ-j3bgH0gFCpPS0l1/view?usp=drivesdk</w:t>
      </w:r>
      <w:r>
        <w:rPr/>
        <w:fldChar w:fldCharType="end" w:fldLock="0"/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 xml:space="preserve">Домашнее задание </w:t>
      </w:r>
      <w:r>
        <w:rPr>
          <w:rtl w:val="0"/>
        </w:rPr>
        <w:t xml:space="preserve">- </w:t>
      </w:r>
      <w:r>
        <w:rPr>
          <w:rtl w:val="0"/>
        </w:rPr>
        <w:t>письменно высказать своё предположение «что такое тридевятое царство</w:t>
      </w:r>
      <w:r>
        <w:rPr>
          <w:rtl w:val="0"/>
        </w:rPr>
        <w:t>-</w:t>
      </w:r>
      <w:r>
        <w:rPr>
          <w:rtl w:val="0"/>
        </w:rPr>
        <w:t>тридевятое государство»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4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